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E489" w14:textId="2BBD2C56" w:rsidR="000F2579" w:rsidRDefault="004E169D" w:rsidP="00067B36">
      <w:pPr>
        <w:spacing w:before="49" w:line="277" w:lineRule="auto"/>
        <w:ind w:right="1010"/>
        <w:jc w:val="center"/>
        <w:rPr>
          <w:b/>
          <w:i/>
          <w:color w:val="FF0000"/>
          <w:sz w:val="36"/>
        </w:rPr>
      </w:pPr>
      <w:r>
        <w:rPr>
          <w:rFonts w:ascii="Calibri" w:hAnsi="Calibri"/>
          <w:b/>
          <w:sz w:val="28"/>
          <w:szCs w:val="28"/>
        </w:rPr>
        <w:t>Het Platform Cliëntenraden Langdurige Zorg Amsterdam nodigt u uit voor de  themabijeenkomst</w:t>
      </w:r>
      <w:r w:rsidR="00067B36">
        <w:rPr>
          <w:rFonts w:ascii="Calibri" w:hAnsi="Calibri"/>
          <w:b/>
          <w:sz w:val="28"/>
          <w:szCs w:val="28"/>
        </w:rPr>
        <w:br/>
      </w:r>
      <w:r w:rsidR="00067B36">
        <w:rPr>
          <w:rFonts w:ascii="Calibri" w:hAnsi="Calibri"/>
          <w:b/>
          <w:sz w:val="28"/>
          <w:szCs w:val="28"/>
        </w:rPr>
        <w:br/>
      </w:r>
      <w:r>
        <w:rPr>
          <w:b/>
          <w:color w:val="FF0000"/>
          <w:sz w:val="36"/>
        </w:rPr>
        <w:t>Vooruitkijken;</w:t>
      </w:r>
      <w:r w:rsidR="00067B36">
        <w:rPr>
          <w:b/>
          <w:color w:val="FF0000"/>
          <w:sz w:val="36"/>
        </w:rPr>
        <w:br/>
      </w:r>
      <w:r>
        <w:rPr>
          <w:b/>
          <w:i/>
          <w:color w:val="FF0000"/>
          <w:sz w:val="36"/>
        </w:rPr>
        <w:t xml:space="preserve">de cliëntenraad </w:t>
      </w:r>
      <w:r>
        <w:rPr>
          <w:b/>
          <w:i/>
          <w:color w:val="FF0000"/>
          <w:sz w:val="36"/>
        </w:rPr>
        <w:t>naar de toekomst toe</w:t>
      </w:r>
      <w:r w:rsidR="007464F1">
        <w:rPr>
          <w:b/>
          <w:i/>
          <w:color w:val="FF0000"/>
          <w:sz w:val="36"/>
        </w:rPr>
        <w:br/>
      </w:r>
    </w:p>
    <w:p w14:paraId="4757153D" w14:textId="5791F25F" w:rsidR="000F2579" w:rsidRDefault="004E169D" w:rsidP="00067B36">
      <w:pPr>
        <w:ind w:right="1503"/>
        <w:jc w:val="center"/>
        <w:rPr>
          <w:sz w:val="28"/>
        </w:rPr>
      </w:pPr>
      <w:r>
        <w:rPr>
          <w:b/>
          <w:color w:val="FF0000"/>
          <w:sz w:val="28"/>
        </w:rPr>
        <w:t>20 juni 2022</w:t>
      </w:r>
      <w:r w:rsidR="007464F1">
        <w:rPr>
          <w:b/>
          <w:color w:val="FF0000"/>
          <w:sz w:val="28"/>
        </w:rPr>
        <w:t xml:space="preserve"> in de Vondelkerk </w:t>
      </w:r>
    </w:p>
    <w:p w14:paraId="30731F98" w14:textId="77777777" w:rsidR="000F2579" w:rsidRDefault="000F2579">
      <w:pPr>
        <w:spacing w:before="7" w:line="140" w:lineRule="exact"/>
        <w:jc w:val="center"/>
        <w:rPr>
          <w:sz w:val="26"/>
          <w:szCs w:val="26"/>
        </w:rPr>
      </w:pPr>
    </w:p>
    <w:p w14:paraId="4B8FD020" w14:textId="77777777" w:rsidR="000F2579" w:rsidRDefault="004E169D">
      <w:pPr>
        <w:ind w:left="988"/>
        <w:rPr>
          <w:rFonts w:ascii="Calibri" w:hAnsi="Calibri"/>
          <w:sz w:val="22"/>
          <w:szCs w:val="22"/>
        </w:rPr>
      </w:pPr>
      <w:r>
        <w:t xml:space="preserve">Nu de Corona maatregelen grotendeels weer achter de rug zijn, organiseert het </w:t>
      </w:r>
      <w:r w:rsidRPr="00067B36">
        <w:rPr>
          <w:b/>
          <w:bCs/>
        </w:rPr>
        <w:t>Platform Cliëntenraden Langdurige Zorg</w:t>
      </w:r>
      <w:r>
        <w:t xml:space="preserve"> </w:t>
      </w:r>
      <w:r w:rsidRPr="00067B36">
        <w:rPr>
          <w:b/>
          <w:bCs/>
        </w:rPr>
        <w:t>Amsterdam</w:t>
      </w:r>
      <w:r>
        <w:t xml:space="preserve"> weer een themabijeenkomst voor leden van Cliëntenraden.</w:t>
      </w:r>
    </w:p>
    <w:p w14:paraId="4234A8BC" w14:textId="2C8C2256" w:rsidR="000F2579" w:rsidRDefault="004E169D">
      <w:pPr>
        <w:ind w:left="988"/>
      </w:pPr>
      <w:r>
        <w:t xml:space="preserve">Het </w:t>
      </w:r>
      <w:r>
        <w:t>geeft iedereen weer eindelijk te kans om elkaar te ontmoeten, onze ervaringen te delen over de afgelopen jaren en na te denken over de toekomst van het werk van de Cliëntenraad.</w:t>
      </w:r>
    </w:p>
    <w:p w14:paraId="793A11F4" w14:textId="2F60203D" w:rsidR="000F2579" w:rsidRDefault="004E169D">
      <w:pPr>
        <w:ind w:left="988"/>
      </w:pPr>
      <w:r>
        <w:t>Door ervaringen uit te wisselen kunnen we zien wat we daarvan m</w:t>
      </w:r>
      <w:r>
        <w:t>ee kunnen nemen naar de toekomst toe. Met aandacht voor contact met de achterban, informatie, overleg en de adviesrechten.</w:t>
      </w:r>
      <w:r w:rsidR="007464F1">
        <w:br/>
      </w:r>
      <w:r w:rsidR="007464F1">
        <w:br/>
      </w:r>
    </w:p>
    <w:p w14:paraId="13FD95DB" w14:textId="0B78ABB6" w:rsidR="000F2579" w:rsidRDefault="004E169D" w:rsidP="007464F1">
      <w:pPr>
        <w:spacing w:line="320" w:lineRule="exact"/>
        <w:ind w:left="988" w:firstLine="428"/>
        <w:rPr>
          <w:rFonts w:ascii="Calibri" w:hAnsi="Calibri"/>
          <w:b/>
          <w:color w:val="FF0000"/>
          <w:sz w:val="28"/>
          <w:szCs w:val="28"/>
        </w:rPr>
      </w:pPr>
      <w:r>
        <w:rPr>
          <w:rFonts w:ascii="Calibri" w:hAnsi="Calibri"/>
          <w:b/>
          <w:color w:val="FF0000"/>
          <w:sz w:val="28"/>
          <w:szCs w:val="28"/>
        </w:rPr>
        <w:t>Programma</w:t>
      </w:r>
      <w:r w:rsidR="007464F1">
        <w:rPr>
          <w:rFonts w:ascii="Calibri" w:hAnsi="Calibri"/>
          <w:b/>
          <w:color w:val="FF0000"/>
          <w:sz w:val="28"/>
          <w:szCs w:val="28"/>
        </w:rPr>
        <w:br/>
      </w:r>
    </w:p>
    <w:p w14:paraId="7A3551B4" w14:textId="05437FBE" w:rsidR="004F742F" w:rsidRDefault="004F742F" w:rsidP="004F742F">
      <w:pPr>
        <w:ind w:left="191"/>
      </w:pPr>
      <w:r w:rsidRPr="007464F1">
        <w:rPr>
          <w:rFonts w:ascii="Calibri" w:hAnsi="Calibri"/>
          <w:bCs/>
          <w:sz w:val="22"/>
          <w:szCs w:val="22"/>
        </w:rPr>
        <w:t>17.00 uur</w:t>
      </w:r>
      <w:r>
        <w:rPr>
          <w:rFonts w:ascii="Calibri" w:hAnsi="Calibri"/>
          <w:b/>
          <w:sz w:val="22"/>
          <w:szCs w:val="22"/>
        </w:rPr>
        <w:t xml:space="preserve">  </w:t>
      </w:r>
      <w:r>
        <w:rPr>
          <w:rFonts w:ascii="Calibri" w:hAnsi="Calibri"/>
          <w:b/>
          <w:sz w:val="22"/>
          <w:szCs w:val="22"/>
        </w:rPr>
        <w:tab/>
      </w:r>
      <w:r>
        <w:rPr>
          <w:rFonts w:ascii="Calibri" w:hAnsi="Calibri"/>
          <w:b/>
          <w:sz w:val="22"/>
          <w:szCs w:val="22"/>
        </w:rPr>
        <w:t>Zaal open</w:t>
      </w:r>
      <w:r>
        <w:rPr>
          <w:rFonts w:ascii="Calibri" w:hAnsi="Calibri"/>
          <w:sz w:val="22"/>
          <w:szCs w:val="22"/>
        </w:rPr>
        <w:t xml:space="preserve">, </w:t>
      </w:r>
      <w:r w:rsidR="004E169D">
        <w:rPr>
          <w:rFonts w:ascii="Calibri" w:hAnsi="Calibri"/>
          <w:sz w:val="22"/>
          <w:szCs w:val="22"/>
        </w:rPr>
        <w:t xml:space="preserve">en verzorging van de inwendige mens </w:t>
      </w:r>
    </w:p>
    <w:p w14:paraId="6A8C4FBD" w14:textId="31E3CB3B" w:rsidR="004F742F" w:rsidRDefault="004F742F" w:rsidP="004F742F">
      <w:pPr>
        <w:spacing w:before="77"/>
        <w:ind w:left="191"/>
      </w:pPr>
      <w:r w:rsidRPr="007464F1">
        <w:rPr>
          <w:rFonts w:ascii="Calibri" w:hAnsi="Calibri"/>
          <w:bCs/>
          <w:sz w:val="22"/>
          <w:szCs w:val="22"/>
        </w:rPr>
        <w:t>17.30 uur</w:t>
      </w:r>
      <w:r>
        <w:rPr>
          <w:rFonts w:ascii="Calibri" w:hAnsi="Calibri"/>
          <w:b/>
          <w:sz w:val="22"/>
          <w:szCs w:val="22"/>
        </w:rPr>
        <w:t xml:space="preserve"> </w:t>
      </w:r>
      <w:r>
        <w:rPr>
          <w:rFonts w:ascii="Calibri" w:hAnsi="Calibri"/>
          <w:b/>
          <w:sz w:val="22"/>
          <w:szCs w:val="22"/>
        </w:rPr>
        <w:tab/>
      </w:r>
      <w:r>
        <w:rPr>
          <w:rFonts w:ascii="Calibri" w:hAnsi="Calibri"/>
          <w:b/>
          <w:sz w:val="22"/>
          <w:szCs w:val="22"/>
        </w:rPr>
        <w:t xml:space="preserve">Welkom </w:t>
      </w:r>
      <w:r>
        <w:rPr>
          <w:rFonts w:ascii="Calibri" w:hAnsi="Calibri"/>
          <w:sz w:val="22"/>
          <w:szCs w:val="22"/>
        </w:rPr>
        <w:t>door Hans Rutte, voorzitter van de Kerngroep Platform Cliëntenraden.</w:t>
      </w:r>
    </w:p>
    <w:p w14:paraId="4758E94E" w14:textId="785A67DC" w:rsidR="004F742F" w:rsidRDefault="004F742F" w:rsidP="00CF47D5">
      <w:pPr>
        <w:ind w:left="1414" w:hanging="1223"/>
        <w:rPr>
          <w:rFonts w:ascii="Calibri"/>
          <w:b/>
          <w:bCs/>
          <w:iCs/>
          <w:sz w:val="22"/>
        </w:rPr>
      </w:pPr>
      <w:r>
        <w:rPr>
          <w:rFonts w:ascii="Calibri"/>
          <w:b/>
          <w:sz w:val="22"/>
        </w:rPr>
        <w:t xml:space="preserve"> </w:t>
      </w:r>
      <w:r>
        <w:rPr>
          <w:rFonts w:ascii="Calibri"/>
          <w:b/>
          <w:sz w:val="22"/>
        </w:rPr>
        <w:tab/>
      </w:r>
      <w:r>
        <w:rPr>
          <w:rFonts w:ascii="Calibri"/>
          <w:b/>
          <w:sz w:val="22"/>
        </w:rPr>
        <w:t xml:space="preserve">Hoe in gesprek te gaan met de organisatie en de manieren van samenwerking binnen de organisatie. </w:t>
      </w:r>
      <w:proofErr w:type="spellStart"/>
      <w:r>
        <w:rPr>
          <w:rFonts w:ascii="Calibri"/>
          <w:i/>
          <w:sz w:val="22"/>
        </w:rPr>
        <w:t>Tiske</w:t>
      </w:r>
      <w:proofErr w:type="spellEnd"/>
      <w:r>
        <w:rPr>
          <w:rFonts w:ascii="Calibri"/>
          <w:i/>
          <w:sz w:val="22"/>
        </w:rPr>
        <w:t xml:space="preserve"> Boonstra, adviseur LOC Zeggenschap en Zorg</w:t>
      </w:r>
      <w:r w:rsidR="004E169D">
        <w:rPr>
          <w:rFonts w:ascii="Calibri"/>
          <w:i/>
          <w:sz w:val="22"/>
        </w:rPr>
        <w:br/>
      </w:r>
      <w:r w:rsidR="004E169D">
        <w:rPr>
          <w:rFonts w:ascii="Calibri"/>
          <w:i/>
          <w:sz w:val="22"/>
        </w:rPr>
        <w:br/>
      </w:r>
      <w:r w:rsidR="004E169D">
        <w:rPr>
          <w:rFonts w:ascii="Calibri"/>
          <w:b/>
          <w:bCs/>
          <w:iCs/>
          <w:sz w:val="22"/>
        </w:rPr>
        <w:t xml:space="preserve">In gesprek met elkaar over: </w:t>
      </w:r>
    </w:p>
    <w:p w14:paraId="38FB4282" w14:textId="359D729F" w:rsidR="004F742F" w:rsidRDefault="004F742F" w:rsidP="004F742F">
      <w:pPr>
        <w:ind w:left="1414" w:hanging="1223"/>
        <w:rPr>
          <w:rFonts w:ascii="Calibri" w:hAnsi="Calibri"/>
          <w:b/>
          <w:sz w:val="22"/>
          <w:szCs w:val="22"/>
        </w:rPr>
      </w:pPr>
      <w:r>
        <w:rPr>
          <w:rFonts w:ascii="Calibri" w:hAnsi="Calibri"/>
          <w:b/>
          <w:sz w:val="22"/>
          <w:szCs w:val="22"/>
        </w:rPr>
        <w:tab/>
      </w:r>
      <w:r>
        <w:rPr>
          <w:rFonts w:ascii="Calibri" w:hAnsi="Calibri"/>
          <w:b/>
          <w:sz w:val="22"/>
          <w:szCs w:val="22"/>
        </w:rPr>
        <w:t>Hoe kun je medezeggenschap organiseren met cliënten, die steeds langer thuisblijven. Hoe regel je contact met die cliënten en hoe zorg je voor invloed op afstand.</w:t>
      </w:r>
    </w:p>
    <w:p w14:paraId="3A4E7DBF" w14:textId="099AD92D" w:rsidR="004F742F" w:rsidRDefault="004F742F" w:rsidP="00CF47D5">
      <w:pPr>
        <w:ind w:left="1414" w:hanging="1223"/>
        <w:rPr>
          <w:i/>
        </w:rPr>
      </w:pPr>
      <w:r>
        <w:rPr>
          <w:rFonts w:ascii="Calibri"/>
          <w:b/>
          <w:i/>
          <w:sz w:val="22"/>
        </w:rPr>
        <w:tab/>
      </w:r>
      <w:r>
        <w:rPr>
          <w:rFonts w:ascii="Calibri"/>
          <w:b/>
          <w:i/>
          <w:sz w:val="22"/>
        </w:rPr>
        <w:t>Hoe zorg je voor een goede medezeggenschap in crisissituaties, zoals de afgelopen Corona tijd. Hoe blijf je in gesprek en hoe behoudt je invloed.</w:t>
      </w:r>
      <w:r w:rsidR="00CF47D5">
        <w:rPr>
          <w:rFonts w:ascii="Calibri" w:hAnsi="Calibri"/>
          <w:i/>
          <w:sz w:val="22"/>
          <w:szCs w:val="22"/>
        </w:rPr>
        <w:br/>
      </w:r>
      <w:r w:rsidR="004E169D">
        <w:rPr>
          <w:rFonts w:ascii="Calibri"/>
          <w:bCs/>
          <w:sz w:val="22"/>
        </w:rPr>
        <w:br/>
      </w:r>
      <w:r w:rsidR="004E169D">
        <w:rPr>
          <w:rFonts w:ascii="Calibri"/>
          <w:b/>
          <w:sz w:val="22"/>
        </w:rPr>
        <w:t>W</w:t>
      </w:r>
      <w:r>
        <w:rPr>
          <w:rFonts w:ascii="Calibri"/>
          <w:b/>
          <w:sz w:val="22"/>
        </w:rPr>
        <w:t>at zegt dit alles over de (structuur van) medezeggenschap en wat we te regelen.</w:t>
      </w:r>
      <w:r w:rsidR="00CF47D5">
        <w:rPr>
          <w:rFonts w:ascii="Calibri"/>
          <w:b/>
          <w:sz w:val="22"/>
        </w:rPr>
        <w:br/>
      </w:r>
      <w:proofErr w:type="spellStart"/>
      <w:r>
        <w:rPr>
          <w:rFonts w:ascii="Calibri"/>
          <w:i/>
          <w:sz w:val="22"/>
        </w:rPr>
        <w:t>Tiske</w:t>
      </w:r>
      <w:proofErr w:type="spellEnd"/>
      <w:r>
        <w:rPr>
          <w:rFonts w:ascii="Calibri"/>
          <w:i/>
          <w:sz w:val="22"/>
        </w:rPr>
        <w:t xml:space="preserve"> Boonstra, adviseur LOC Zeggenschap en Zorg</w:t>
      </w:r>
    </w:p>
    <w:p w14:paraId="029B8CC8" w14:textId="3DDE31B6" w:rsidR="00F12265" w:rsidRDefault="00CF47D5" w:rsidP="004E169D">
      <w:pPr>
        <w:rPr>
          <w:rFonts w:ascii="Calibri" w:hAnsi="Calibri"/>
          <w:b/>
          <w:i/>
          <w:sz w:val="22"/>
          <w:szCs w:val="22"/>
        </w:rPr>
      </w:pPr>
      <w:r>
        <w:rPr>
          <w:rFonts w:ascii="Calibri" w:hAnsi="Calibri" w:cs="Calibri"/>
          <w:b/>
          <w:bCs/>
          <w:sz w:val="22"/>
          <w:szCs w:val="22"/>
        </w:rPr>
        <w:t xml:space="preserve">  </w:t>
      </w:r>
      <w:r w:rsidR="00F12265">
        <w:rPr>
          <w:rFonts w:ascii="Calibri" w:hAnsi="Calibri"/>
          <w:iCs/>
          <w:sz w:val="22"/>
          <w:szCs w:val="22"/>
        </w:rPr>
        <w:t xml:space="preserve">19.30 uur </w:t>
      </w:r>
      <w:r w:rsidR="00F12265">
        <w:rPr>
          <w:rFonts w:ascii="Calibri" w:hAnsi="Calibri"/>
          <w:iCs/>
          <w:sz w:val="22"/>
          <w:szCs w:val="22"/>
        </w:rPr>
        <w:tab/>
      </w:r>
      <w:r w:rsidR="00F12265">
        <w:rPr>
          <w:rFonts w:ascii="Calibri" w:hAnsi="Calibri"/>
          <w:b/>
          <w:i/>
          <w:sz w:val="22"/>
          <w:szCs w:val="22"/>
        </w:rPr>
        <w:t>Plenaire terugkoppeling en sluiting</w:t>
      </w:r>
    </w:p>
    <w:p w14:paraId="132996F8" w14:textId="3D917366" w:rsidR="00F12265" w:rsidRDefault="00F12265" w:rsidP="00F12265">
      <w:pPr>
        <w:ind w:left="193"/>
        <w:rPr>
          <w:rFonts w:ascii="Calibri" w:hAnsi="Calibri"/>
          <w:b/>
          <w:i/>
          <w:sz w:val="22"/>
          <w:szCs w:val="22"/>
        </w:rPr>
      </w:pPr>
    </w:p>
    <w:p w14:paraId="4220B25D" w14:textId="15B068F1" w:rsidR="00F12265" w:rsidRDefault="00F12265" w:rsidP="00F12265">
      <w:pPr>
        <w:rPr>
          <w:b/>
        </w:rPr>
      </w:pPr>
      <w:r>
        <w:rPr>
          <w:rFonts w:ascii="Calibri"/>
          <w:b/>
          <w:sz w:val="22"/>
        </w:rPr>
        <w:t>Maandag 20 juni 2022</w:t>
      </w:r>
      <w:r w:rsidR="00CF47D5">
        <w:rPr>
          <w:rFonts w:ascii="Calibri"/>
          <w:b/>
          <w:sz w:val="22"/>
        </w:rPr>
        <w:br/>
      </w:r>
      <w:r>
        <w:rPr>
          <w:rFonts w:ascii="Calibri"/>
          <w:b/>
          <w:sz w:val="22"/>
        </w:rPr>
        <w:t>Vondelkerk, Vondelstraat, Amsterdam</w:t>
      </w:r>
    </w:p>
    <w:p w14:paraId="447CDB38" w14:textId="34128C98" w:rsidR="00F12265" w:rsidRPr="00CF47D5" w:rsidRDefault="00F12265" w:rsidP="00F12265">
      <w:pPr>
        <w:rPr>
          <w:rFonts w:ascii="Calibri" w:hAnsi="Calibri" w:cs="Calibri"/>
          <w:sz w:val="22"/>
          <w:szCs w:val="22"/>
        </w:rPr>
      </w:pPr>
      <w:r w:rsidRPr="00CF47D5">
        <w:rPr>
          <w:rFonts w:ascii="Calibri" w:hAnsi="Calibri" w:cs="Calibri"/>
          <w:b/>
          <w:sz w:val="22"/>
          <w:szCs w:val="22"/>
        </w:rPr>
        <w:t>Deelname is gratis. Geef u vandaag nog op</w:t>
      </w:r>
      <w:r w:rsidR="00CF47D5">
        <w:rPr>
          <w:rFonts w:ascii="Calibri" w:hAnsi="Calibri" w:cs="Calibri"/>
          <w:b/>
          <w:sz w:val="22"/>
          <w:szCs w:val="22"/>
        </w:rPr>
        <w:t xml:space="preserve"> door te mailen aan:</w:t>
      </w:r>
      <w:r w:rsidR="00CF47D5">
        <w:rPr>
          <w:rFonts w:ascii="Calibri" w:hAnsi="Calibri" w:cs="Calibri"/>
          <w:b/>
          <w:sz w:val="22"/>
          <w:szCs w:val="22"/>
        </w:rPr>
        <w:br/>
      </w:r>
      <w:hyperlink r:id="rId5" w:history="1">
        <w:r w:rsidR="00CF47D5" w:rsidRPr="00761B9F">
          <w:rPr>
            <w:rStyle w:val="Hyperlink"/>
            <w:rFonts w:ascii="Calibri" w:hAnsi="Calibri" w:cs="Calibri"/>
            <w:b/>
            <w:sz w:val="22"/>
            <w:szCs w:val="22"/>
          </w:rPr>
          <w:t>info@clientenbelangamsterdam.nl</w:t>
        </w:r>
      </w:hyperlink>
      <w:r w:rsidR="00CF47D5">
        <w:rPr>
          <w:rFonts w:ascii="Calibri" w:hAnsi="Calibri" w:cs="Calibri"/>
          <w:b/>
          <w:sz w:val="22"/>
          <w:szCs w:val="22"/>
        </w:rPr>
        <w:br/>
      </w:r>
      <w:r w:rsidR="00CF47D5">
        <w:rPr>
          <w:rFonts w:ascii="Calibri" w:hAnsi="Calibri" w:cs="Calibri"/>
          <w:b/>
          <w:sz w:val="22"/>
          <w:szCs w:val="22"/>
        </w:rPr>
        <w:br/>
      </w:r>
      <w:r w:rsidR="00CF47D5" w:rsidRPr="00CF47D5">
        <w:rPr>
          <w:rFonts w:ascii="Calibri" w:hAnsi="Calibri" w:cs="Calibri"/>
          <w:b/>
          <w:sz w:val="22"/>
          <w:szCs w:val="22"/>
        </w:rPr>
        <w:t xml:space="preserve">Graag naam en organisatie </w:t>
      </w:r>
      <w:r w:rsidR="00CF47D5" w:rsidRPr="00CF47D5">
        <w:rPr>
          <w:rFonts w:ascii="Calibri" w:hAnsi="Calibri" w:cs="Calibri"/>
          <w:b/>
          <w:sz w:val="22"/>
          <w:szCs w:val="22"/>
        </w:rPr>
        <w:t>vermeld</w:t>
      </w:r>
      <w:r w:rsidR="00CF47D5">
        <w:rPr>
          <w:rFonts w:ascii="Calibri" w:hAnsi="Calibri" w:cs="Calibri"/>
          <w:b/>
          <w:sz w:val="22"/>
          <w:szCs w:val="22"/>
        </w:rPr>
        <w:t>en</w:t>
      </w:r>
    </w:p>
    <w:sectPr w:rsidR="00F12265" w:rsidRPr="00CF47D5">
      <w:type w:val="continuous"/>
      <w:pgSz w:w="11920" w:h="16840"/>
      <w:pgMar w:top="640" w:right="42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5400"/>
    <w:multiLevelType w:val="hybridMultilevel"/>
    <w:tmpl w:val="97DC81EE"/>
    <w:lvl w:ilvl="0" w:tplc="0EB6BB2A">
      <w:start w:val="1"/>
      <w:numFmt w:val="decimal"/>
      <w:lvlText w:val="%1."/>
      <w:lvlJc w:val="left"/>
      <w:pPr>
        <w:ind w:left="720" w:hanging="720"/>
      </w:pPr>
    </w:lvl>
    <w:lvl w:ilvl="1" w:tplc="EF30C606">
      <w:start w:val="1"/>
      <w:numFmt w:val="decimal"/>
      <w:lvlText w:val="%2."/>
      <w:lvlJc w:val="left"/>
      <w:pPr>
        <w:ind w:left="1440" w:hanging="720"/>
      </w:pPr>
    </w:lvl>
    <w:lvl w:ilvl="2" w:tplc="6D667536">
      <w:start w:val="1"/>
      <w:numFmt w:val="decimal"/>
      <w:lvlText w:val="%3."/>
      <w:lvlJc w:val="left"/>
      <w:pPr>
        <w:ind w:left="2160" w:hanging="720"/>
      </w:pPr>
    </w:lvl>
    <w:lvl w:ilvl="3" w:tplc="2092CF68">
      <w:start w:val="1"/>
      <w:numFmt w:val="decimal"/>
      <w:lvlText w:val="%4."/>
      <w:lvlJc w:val="left"/>
      <w:pPr>
        <w:ind w:left="2880" w:hanging="720"/>
      </w:pPr>
    </w:lvl>
    <w:lvl w:ilvl="4" w:tplc="3D543A04">
      <w:start w:val="1"/>
      <w:numFmt w:val="decimal"/>
      <w:lvlText w:val="%5."/>
      <w:lvlJc w:val="left"/>
      <w:pPr>
        <w:ind w:left="3600" w:hanging="720"/>
      </w:pPr>
    </w:lvl>
    <w:lvl w:ilvl="5" w:tplc="29F273C2">
      <w:start w:val="1"/>
      <w:numFmt w:val="decimal"/>
      <w:lvlText w:val="%6."/>
      <w:lvlJc w:val="left"/>
      <w:pPr>
        <w:ind w:left="4320" w:hanging="720"/>
      </w:pPr>
    </w:lvl>
    <w:lvl w:ilvl="6" w:tplc="3B943142">
      <w:start w:val="1"/>
      <w:numFmt w:val="decimal"/>
      <w:lvlText w:val="%7."/>
      <w:lvlJc w:val="left"/>
      <w:pPr>
        <w:ind w:left="5040" w:hanging="720"/>
      </w:pPr>
    </w:lvl>
    <w:lvl w:ilvl="7" w:tplc="2EB89DB0">
      <w:start w:val="1"/>
      <w:numFmt w:val="decimal"/>
      <w:lvlText w:val="%8."/>
      <w:lvlJc w:val="left"/>
      <w:pPr>
        <w:ind w:left="5760" w:hanging="720"/>
      </w:pPr>
    </w:lvl>
    <w:lvl w:ilvl="8" w:tplc="1580418C">
      <w:start w:val="1"/>
      <w:numFmt w:val="decimal"/>
      <w:lvlText w:val="%9."/>
      <w:lvlJc w:val="left"/>
      <w:pPr>
        <w:ind w:left="6480" w:hanging="720"/>
      </w:pPr>
    </w:lvl>
  </w:abstractNum>
  <w:abstractNum w:abstractNumId="1" w15:restartNumberingAfterBreak="0">
    <w:nsid w:val="75B85B3C"/>
    <w:multiLevelType w:val="hybridMultilevel"/>
    <w:tmpl w:val="B6626F7C"/>
    <w:lvl w:ilvl="0" w:tplc="544A2C28">
      <w:numFmt w:val="bullet"/>
      <w:lvlText w:val=""/>
      <w:lvlJc w:val="left"/>
      <w:pPr>
        <w:ind w:left="720" w:hanging="360"/>
      </w:pPr>
      <w:rPr>
        <w:rFonts w:ascii="Symbol" w:hAnsi="Symbol"/>
      </w:rPr>
    </w:lvl>
    <w:lvl w:ilvl="1" w:tplc="89F4BAC8">
      <w:numFmt w:val="bullet"/>
      <w:lvlText w:val="o"/>
      <w:lvlJc w:val="left"/>
      <w:pPr>
        <w:ind w:left="1440" w:hanging="1080"/>
      </w:pPr>
      <w:rPr>
        <w:rFonts w:ascii="Courier New" w:hAnsi="Courier New"/>
      </w:rPr>
    </w:lvl>
    <w:lvl w:ilvl="2" w:tplc="FA4E1672">
      <w:numFmt w:val="bullet"/>
      <w:lvlText w:val=""/>
      <w:lvlJc w:val="left"/>
      <w:pPr>
        <w:ind w:left="2160" w:hanging="1800"/>
      </w:pPr>
    </w:lvl>
    <w:lvl w:ilvl="3" w:tplc="9B56A18A">
      <w:numFmt w:val="bullet"/>
      <w:lvlText w:val=""/>
      <w:lvlJc w:val="left"/>
      <w:pPr>
        <w:ind w:left="2880" w:hanging="2520"/>
      </w:pPr>
      <w:rPr>
        <w:rFonts w:ascii="Symbol" w:hAnsi="Symbol"/>
      </w:rPr>
    </w:lvl>
    <w:lvl w:ilvl="4" w:tplc="AC32A664">
      <w:numFmt w:val="bullet"/>
      <w:lvlText w:val="o"/>
      <w:lvlJc w:val="left"/>
      <w:pPr>
        <w:ind w:left="3600" w:hanging="3240"/>
      </w:pPr>
      <w:rPr>
        <w:rFonts w:ascii="Courier New" w:hAnsi="Courier New"/>
      </w:rPr>
    </w:lvl>
    <w:lvl w:ilvl="5" w:tplc="BC4C5FD4">
      <w:numFmt w:val="bullet"/>
      <w:lvlText w:val=""/>
      <w:lvlJc w:val="left"/>
      <w:pPr>
        <w:ind w:left="4320" w:hanging="3960"/>
      </w:pPr>
    </w:lvl>
    <w:lvl w:ilvl="6" w:tplc="CFB6F1EC">
      <w:numFmt w:val="bullet"/>
      <w:lvlText w:val=""/>
      <w:lvlJc w:val="left"/>
      <w:pPr>
        <w:ind w:left="5040" w:hanging="4680"/>
      </w:pPr>
      <w:rPr>
        <w:rFonts w:ascii="Symbol" w:hAnsi="Symbol"/>
      </w:rPr>
    </w:lvl>
    <w:lvl w:ilvl="7" w:tplc="72B4EDBC">
      <w:numFmt w:val="bullet"/>
      <w:lvlText w:val="o"/>
      <w:lvlJc w:val="left"/>
      <w:pPr>
        <w:ind w:left="5760" w:hanging="5400"/>
      </w:pPr>
      <w:rPr>
        <w:rFonts w:ascii="Courier New" w:hAnsi="Courier New"/>
      </w:rPr>
    </w:lvl>
    <w:lvl w:ilvl="8" w:tplc="C91E036A">
      <w:numFmt w:val="bullet"/>
      <w:lvlText w:val=""/>
      <w:lvlJc w:val="left"/>
      <w:pPr>
        <w:ind w:left="6480" w:hanging="6120"/>
      </w:pPr>
    </w:lvl>
  </w:abstractNum>
  <w:num w:numId="1" w16cid:durableId="27150745">
    <w:abstractNumId w:val="0"/>
  </w:num>
  <w:num w:numId="2" w16cid:durableId="58834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2579"/>
    <w:rsid w:val="00067B36"/>
    <w:rsid w:val="000F2579"/>
    <w:rsid w:val="004E169D"/>
    <w:rsid w:val="004F742F"/>
    <w:rsid w:val="007464F1"/>
    <w:rsid w:val="00CF47D5"/>
    <w:rsid w:val="00E3460A"/>
    <w:rsid w:val="00F12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576E"/>
  <w15:docId w15:val="{07B442A5-3D19-4273-A2CA-E7404C5B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paragraph" w:styleId="Kop4">
    <w:name w:val="heading 4"/>
    <w:basedOn w:val="Standaard"/>
    <w:qFormat/>
    <w:pPr>
      <w:spacing w:before="240" w:after="60"/>
      <w:outlineLvl w:val="3"/>
    </w:pPr>
    <w:rPr>
      <w:rFonts w:ascii="Calibri" w:hAnsi="Calibri"/>
      <w:b/>
      <w:sz w:val="28"/>
      <w:szCs w:val="28"/>
    </w:rPr>
  </w:style>
  <w:style w:type="paragraph" w:styleId="Kop5">
    <w:name w:val="heading 5"/>
    <w:basedOn w:val="Standaard"/>
    <w:qFormat/>
    <w:pPr>
      <w:spacing w:before="240" w:after="60"/>
      <w:outlineLvl w:val="4"/>
    </w:pPr>
    <w:rPr>
      <w:rFonts w:ascii="Calibri" w:hAnsi="Calibri"/>
      <w:b/>
      <w:i/>
      <w:sz w:val="26"/>
      <w:szCs w:val="26"/>
    </w:rPr>
  </w:style>
  <w:style w:type="paragraph" w:styleId="Kop6">
    <w:name w:val="heading 6"/>
    <w:basedOn w:val="Standaard"/>
    <w:qFormat/>
    <w:pPr>
      <w:spacing w:before="240" w:after="60"/>
      <w:outlineLvl w:val="5"/>
    </w:pPr>
    <w:rPr>
      <w:b/>
      <w:sz w:val="22"/>
      <w:szCs w:val="22"/>
    </w:rPr>
  </w:style>
  <w:style w:type="paragraph" w:styleId="Kop7">
    <w:name w:val="heading 7"/>
    <w:basedOn w:val="Standaard"/>
    <w:qFormat/>
    <w:pPr>
      <w:spacing w:before="240" w:after="60"/>
      <w:outlineLvl w:val="6"/>
    </w:pPr>
    <w:rPr>
      <w:rFonts w:ascii="Calibri" w:hAnsi="Calibri"/>
      <w:sz w:val="24"/>
      <w:szCs w:val="24"/>
    </w:rPr>
  </w:style>
  <w:style w:type="paragraph" w:styleId="Kop8">
    <w:name w:val="heading 8"/>
    <w:basedOn w:val="Standaard"/>
    <w:qFormat/>
    <w:pPr>
      <w:spacing w:before="240" w:after="60"/>
      <w:outlineLvl w:val="7"/>
    </w:pPr>
    <w:rPr>
      <w:rFonts w:ascii="Calibri" w:hAnsi="Calibri"/>
      <w:i/>
      <w:sz w:val="24"/>
      <w:szCs w:val="24"/>
    </w:rPr>
  </w:style>
  <w:style w:type="paragraph" w:styleId="Kop9">
    <w:name w:val="heading 9"/>
    <w:basedOn w:val="Standaard"/>
    <w:qFormat/>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qFormat/>
    <w:rPr>
      <w:rFonts w:ascii="Cambria" w:hAnsi="Cambria"/>
      <w:b/>
      <w:sz w:val="32"/>
      <w:szCs w:val="32"/>
    </w:rPr>
  </w:style>
  <w:style w:type="character" w:customStyle="1" w:styleId="Kop2Char">
    <w:name w:val="Kop 2 Char"/>
    <w:qFormat/>
    <w:rPr>
      <w:rFonts w:ascii="Cambria" w:hAnsi="Cambria"/>
      <w:b/>
      <w:i/>
      <w:sz w:val="28"/>
      <w:szCs w:val="28"/>
    </w:rPr>
  </w:style>
  <w:style w:type="character" w:customStyle="1" w:styleId="Kop3Char">
    <w:name w:val="Kop 3 Char"/>
    <w:qFormat/>
    <w:rPr>
      <w:rFonts w:ascii="Cambria" w:hAnsi="Cambria"/>
      <w:b/>
      <w:sz w:val="26"/>
      <w:szCs w:val="26"/>
    </w:rPr>
  </w:style>
  <w:style w:type="character" w:customStyle="1" w:styleId="Kop4Char">
    <w:name w:val="Kop 4 Char"/>
    <w:qFormat/>
    <w:rPr>
      <w:rFonts w:ascii="Calibri" w:hAnsi="Calibri"/>
      <w:b/>
      <w:sz w:val="28"/>
      <w:szCs w:val="28"/>
    </w:rPr>
  </w:style>
  <w:style w:type="character" w:customStyle="1" w:styleId="Kop5Char">
    <w:name w:val="Kop 5 Char"/>
    <w:qFormat/>
    <w:rPr>
      <w:rFonts w:ascii="Calibri" w:hAnsi="Calibri"/>
      <w:b/>
      <w:i/>
      <w:sz w:val="26"/>
      <w:szCs w:val="26"/>
    </w:rPr>
  </w:style>
  <w:style w:type="character" w:customStyle="1" w:styleId="Kop6Char">
    <w:name w:val="Kop 6 Char"/>
    <w:qFormat/>
    <w:rPr>
      <w:b/>
      <w:sz w:val="22"/>
      <w:szCs w:val="22"/>
    </w:rPr>
  </w:style>
  <w:style w:type="character" w:customStyle="1" w:styleId="Kop7Char">
    <w:name w:val="Kop 7 Char"/>
    <w:qFormat/>
    <w:rPr>
      <w:rFonts w:ascii="Calibri" w:hAnsi="Calibri"/>
      <w:sz w:val="24"/>
      <w:szCs w:val="24"/>
    </w:rPr>
  </w:style>
  <w:style w:type="character" w:customStyle="1" w:styleId="Kop8Char">
    <w:name w:val="Kop 8 Char"/>
    <w:qFormat/>
    <w:rPr>
      <w:rFonts w:ascii="Calibri" w:hAnsi="Calibri"/>
      <w:i/>
      <w:sz w:val="24"/>
      <w:szCs w:val="24"/>
    </w:rPr>
  </w:style>
  <w:style w:type="character" w:customStyle="1" w:styleId="Kop9Char">
    <w:name w:val="Kop 9 Char"/>
    <w:qFormat/>
    <w:rPr>
      <w:rFonts w:ascii="Cambria" w:hAnsi="Cambria"/>
      <w:sz w:val="22"/>
      <w:szCs w:val="22"/>
    </w:rPr>
  </w:style>
  <w:style w:type="table" w:styleId="Tabelraster">
    <w:name w:val="Table Grid"/>
    <w:basedOn w:val="Standaardtabe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character" w:styleId="Verwijzingopmerking">
    <w:name w:val="annotation reference"/>
    <w:basedOn w:val="Standaardalinea-lettertype"/>
    <w:uiPriority w:val="99"/>
    <w:semiHidden/>
    <w:unhideWhenUsed/>
    <w:rsid w:val="00067B36"/>
    <w:rPr>
      <w:sz w:val="16"/>
      <w:szCs w:val="16"/>
    </w:rPr>
  </w:style>
  <w:style w:type="paragraph" w:styleId="Tekstopmerking">
    <w:name w:val="annotation text"/>
    <w:basedOn w:val="Standaard"/>
    <w:link w:val="TekstopmerkingChar"/>
    <w:uiPriority w:val="99"/>
    <w:semiHidden/>
    <w:unhideWhenUsed/>
    <w:rsid w:val="00067B36"/>
    <w:pPr>
      <w:spacing w:line="240" w:lineRule="auto"/>
    </w:pPr>
  </w:style>
  <w:style w:type="character" w:customStyle="1" w:styleId="TekstopmerkingChar">
    <w:name w:val="Tekst opmerking Char"/>
    <w:basedOn w:val="Standaardalinea-lettertype"/>
    <w:link w:val="Tekstopmerking"/>
    <w:uiPriority w:val="99"/>
    <w:semiHidden/>
    <w:rsid w:val="00067B36"/>
  </w:style>
  <w:style w:type="paragraph" w:styleId="Onderwerpvanopmerking">
    <w:name w:val="annotation subject"/>
    <w:basedOn w:val="Tekstopmerking"/>
    <w:next w:val="Tekstopmerking"/>
    <w:link w:val="OnderwerpvanopmerkingChar"/>
    <w:uiPriority w:val="99"/>
    <w:semiHidden/>
    <w:unhideWhenUsed/>
    <w:rsid w:val="00067B36"/>
    <w:rPr>
      <w:b/>
      <w:bCs/>
    </w:rPr>
  </w:style>
  <w:style w:type="character" w:customStyle="1" w:styleId="OnderwerpvanopmerkingChar">
    <w:name w:val="Onderwerp van opmerking Char"/>
    <w:basedOn w:val="TekstopmerkingChar"/>
    <w:link w:val="Onderwerpvanopmerking"/>
    <w:uiPriority w:val="99"/>
    <w:semiHidden/>
    <w:rsid w:val="00067B36"/>
    <w:rPr>
      <w:b/>
      <w:bCs/>
    </w:rPr>
  </w:style>
  <w:style w:type="character" w:styleId="Hyperlink">
    <w:name w:val="Hyperlink"/>
    <w:basedOn w:val="Standaardalinea-lettertype"/>
    <w:uiPriority w:val="99"/>
    <w:unhideWhenUsed/>
    <w:rsid w:val="00CF47D5"/>
    <w:rPr>
      <w:color w:val="0000FF" w:themeColor="hyperlink"/>
      <w:u w:val="single"/>
    </w:rPr>
  </w:style>
  <w:style w:type="character" w:styleId="Onopgelostemelding">
    <w:name w:val="Unresolved Mention"/>
    <w:basedOn w:val="Standaardalinea-lettertype"/>
    <w:uiPriority w:val="99"/>
    <w:semiHidden/>
    <w:unhideWhenUsed/>
    <w:rsid w:val="00CF4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lientenbelangamsterdam.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KatiVarkevisser</dc:creator>
  <cp:keywords/>
  <dc:description/>
  <cp:lastModifiedBy>KatiVarkevisser</cp:lastModifiedBy>
  <cp:revision>2</cp:revision>
  <dcterms:created xsi:type="dcterms:W3CDTF">2022-05-11T14:39:00Z</dcterms:created>
  <dcterms:modified xsi:type="dcterms:W3CDTF">2022-05-11T14:39:00Z</dcterms:modified>
</cp:coreProperties>
</file>