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CC39" w14:textId="3C829ECC" w:rsidR="00AD16AC" w:rsidRDefault="00AD16AC" w:rsidP="007A76E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2"/>
          <w:lang w:eastAsia="nl-NL"/>
        </w:rPr>
      </w:pPr>
    </w:p>
    <w:p w14:paraId="07CB9A8D" w14:textId="5E785F87" w:rsidR="008C4785" w:rsidRDefault="0084603A" w:rsidP="007A76E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2"/>
          <w:lang w:eastAsia="nl-NL"/>
        </w:rPr>
      </w:pPr>
      <w:r>
        <w:rPr>
          <w:noProof/>
          <w:sz w:val="28"/>
          <w:szCs w:val="28"/>
        </w:rPr>
        <w:drawing>
          <wp:inline distT="0" distB="0" distL="0" distR="0" wp14:anchorId="4AF5B301" wp14:editId="4EE11BF5">
            <wp:extent cx="1183445" cy="400556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607" cy="4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BFA8" w14:textId="77777777" w:rsidR="008C4785" w:rsidRDefault="008C4785" w:rsidP="007A76E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2"/>
          <w:lang w:eastAsia="nl-NL"/>
        </w:rPr>
      </w:pPr>
    </w:p>
    <w:p w14:paraId="50695EDB" w14:textId="77777777" w:rsidR="00AD16AC" w:rsidRDefault="00AD16AC" w:rsidP="00AE33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22"/>
          <w:lang w:eastAsia="nl-NL"/>
        </w:rPr>
      </w:pPr>
    </w:p>
    <w:p w14:paraId="1615CF7A" w14:textId="74109D74" w:rsidR="0084603A" w:rsidRPr="0084603A" w:rsidRDefault="0084603A" w:rsidP="0084603A">
      <w:pPr>
        <w:spacing w:after="0" w:line="200" w:lineRule="atLeast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Amaris biedt thuiszorg, tijdelijk verblijf en wonen met zorg in de regio Gooi &amp; Vechtstreek en Eemland.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Amaris 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>k</w:t>
      </w:r>
      <w:r>
        <w:rPr>
          <w:rFonts w:ascii="Arial" w:eastAsia="Times New Roman" w:hAnsi="Arial" w:cs="Arial"/>
          <w:sz w:val="20"/>
          <w:szCs w:val="20"/>
          <w:lang w:eastAsia="nl-NL"/>
        </w:rPr>
        <w:t>an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 door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brede aanbod snel inspelen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veranderende zorgvraag of dat nu thuis is of thuis bij ons. De regie blijft bij de cliënt en het omringende netwerk.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Amaris 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>ondersteun</w:t>
      </w:r>
      <w:r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 dit netwerk en ma</w:t>
      </w:r>
      <w:r>
        <w:rPr>
          <w:rFonts w:ascii="Arial" w:eastAsia="Times New Roman" w:hAnsi="Arial" w:cs="Arial"/>
          <w:sz w:val="20"/>
          <w:szCs w:val="20"/>
          <w:lang w:eastAsia="nl-NL"/>
        </w:rPr>
        <w:t>akt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 xml:space="preserve"> heldere afspraken.</w:t>
      </w:r>
    </w:p>
    <w:p w14:paraId="5DC52727" w14:textId="77777777" w:rsidR="0084603A" w:rsidRPr="0084603A" w:rsidRDefault="0084603A" w:rsidP="0084603A">
      <w:pPr>
        <w:spacing w:after="0" w:line="200" w:lineRule="atLeast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84603A">
        <w:rPr>
          <w:rFonts w:ascii="Arial" w:eastAsia="Times New Roman" w:hAnsi="Arial" w:cs="Arial"/>
          <w:sz w:val="20"/>
          <w:szCs w:val="20"/>
          <w:lang w:eastAsia="nl-NL"/>
        </w:rPr>
        <w:t>De kernwaarden van Amaris zijn de basis van onze zorg: we werken </w:t>
      </w:r>
      <w:r w:rsidRPr="0084603A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nl-NL"/>
        </w:rPr>
        <w:t>respectvol, betrouwbaar, betrokken en professioneel gedreven</w:t>
      </w:r>
      <w:r w:rsidRPr="0084603A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51B48209" w14:textId="3C756CD8" w:rsidR="00172BE7" w:rsidRPr="00EC7262" w:rsidRDefault="00172BE7" w:rsidP="00AE3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eastAsia="nl-NL"/>
        </w:rPr>
      </w:pPr>
    </w:p>
    <w:p w14:paraId="14ED774D" w14:textId="5719CFB5" w:rsidR="00FD2E86" w:rsidRDefault="007A76E2" w:rsidP="00172B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De </w:t>
      </w:r>
      <w:r w:rsidR="00855B9B"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Centrale Cli</w:t>
      </w:r>
      <w:r w:rsidR="0084603A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ë</w:t>
      </w:r>
      <w:r w:rsidR="00855B9B"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ntenraad</w:t>
      </w:r>
      <w:r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br/>
      </w:r>
      <w:r w:rsidR="002B3FC8" w:rsidRPr="00EB4CAB">
        <w:rPr>
          <w:rFonts w:ascii="Arial" w:hAnsi="Arial" w:cs="Arial"/>
          <w:sz w:val="20"/>
          <w:szCs w:val="20"/>
          <w:lang w:eastAsia="nl-NL"/>
        </w:rPr>
        <w:t xml:space="preserve">De Centrale Cliëntenraad </w:t>
      </w:r>
      <w:r w:rsidR="0084603A">
        <w:rPr>
          <w:rFonts w:ascii="Arial" w:hAnsi="Arial" w:cs="Arial"/>
          <w:sz w:val="20"/>
          <w:szCs w:val="20"/>
          <w:lang w:eastAsia="nl-NL"/>
        </w:rPr>
        <w:t xml:space="preserve">Amaris </w:t>
      </w:r>
      <w:r w:rsidR="002B3FC8" w:rsidRPr="00EB4CAB">
        <w:rPr>
          <w:rFonts w:ascii="Arial" w:hAnsi="Arial" w:cs="Arial"/>
          <w:sz w:val="20"/>
          <w:szCs w:val="20"/>
          <w:lang w:eastAsia="nl-NL"/>
        </w:rPr>
        <w:t xml:space="preserve">heeft </w:t>
      </w:r>
      <w:r w:rsidR="003F7B9C" w:rsidRPr="00EB4CAB">
        <w:rPr>
          <w:rFonts w:ascii="Arial" w:hAnsi="Arial" w:cs="Arial"/>
          <w:sz w:val="20"/>
          <w:szCs w:val="20"/>
          <w:lang w:eastAsia="nl-NL"/>
        </w:rPr>
        <w:t xml:space="preserve">als opdracht </w:t>
      </w:r>
      <w:r w:rsidR="00172BE7" w:rsidRPr="00EB4CAB">
        <w:rPr>
          <w:rFonts w:ascii="Arial" w:hAnsi="Arial" w:cs="Arial"/>
          <w:sz w:val="20"/>
          <w:szCs w:val="20"/>
          <w:lang w:eastAsia="nl-NL"/>
        </w:rPr>
        <w:t xml:space="preserve">om </w:t>
      </w:r>
      <w:r w:rsidR="002B3FC8" w:rsidRPr="00EB4CAB">
        <w:rPr>
          <w:rFonts w:ascii="Arial" w:hAnsi="Arial" w:cs="Arial"/>
          <w:sz w:val="20"/>
          <w:szCs w:val="20"/>
          <w:lang w:eastAsia="nl-NL"/>
        </w:rPr>
        <w:t xml:space="preserve">de </w:t>
      </w:r>
      <w:r w:rsidR="00AD16AC" w:rsidRPr="00EB4CAB">
        <w:rPr>
          <w:rFonts w:ascii="Arial" w:hAnsi="Arial" w:cs="Arial"/>
          <w:sz w:val="20"/>
          <w:szCs w:val="20"/>
          <w:lang w:eastAsia="nl-NL"/>
        </w:rPr>
        <w:t>gemeenschappelijke</w:t>
      </w:r>
      <w:r w:rsidR="002B3FC8" w:rsidRPr="00EB4CAB">
        <w:rPr>
          <w:rFonts w:ascii="Arial" w:hAnsi="Arial" w:cs="Arial"/>
          <w:sz w:val="20"/>
          <w:szCs w:val="20"/>
          <w:lang w:eastAsia="nl-NL"/>
        </w:rPr>
        <w:t xml:space="preserve"> belangen van de cliënten van </w:t>
      </w:r>
      <w:r w:rsidR="0084603A">
        <w:rPr>
          <w:rFonts w:ascii="Arial" w:hAnsi="Arial" w:cs="Arial"/>
          <w:sz w:val="20"/>
          <w:szCs w:val="20"/>
          <w:lang w:eastAsia="nl-NL"/>
        </w:rPr>
        <w:t xml:space="preserve">Amaris </w:t>
      </w:r>
      <w:r w:rsidR="003F7B9C" w:rsidRPr="00EB4CAB">
        <w:rPr>
          <w:rFonts w:ascii="Arial" w:hAnsi="Arial" w:cs="Arial"/>
          <w:sz w:val="20"/>
          <w:szCs w:val="20"/>
          <w:lang w:eastAsia="nl-NL"/>
        </w:rPr>
        <w:t>te behartigen</w:t>
      </w:r>
      <w:r w:rsidR="002B3FC8" w:rsidRPr="00EB4CAB">
        <w:rPr>
          <w:rFonts w:ascii="Arial" w:hAnsi="Arial" w:cs="Arial"/>
          <w:sz w:val="20"/>
          <w:szCs w:val="20"/>
          <w:lang w:eastAsia="nl-NL"/>
        </w:rPr>
        <w:t xml:space="preserve">. </w:t>
      </w:r>
      <w:r w:rsidR="00172BE7" w:rsidRPr="00EB4CAB">
        <w:rPr>
          <w:rFonts w:ascii="Arial" w:hAnsi="Arial" w:cs="Arial"/>
          <w:sz w:val="20"/>
          <w:szCs w:val="20"/>
          <w:lang w:eastAsia="nl-NL"/>
        </w:rPr>
        <w:t xml:space="preserve">De CCR heeft een externe, onafhankelijke voorzitter en wordt ondersteund door een ambtelijk secretaris. De CCR adviseert de Raad van Bestuur over bestuurlijke en beleidsmatige onderwerpen op </w:t>
      </w:r>
      <w:r w:rsidR="0084603A">
        <w:rPr>
          <w:rFonts w:ascii="Arial" w:hAnsi="Arial" w:cs="Arial"/>
          <w:sz w:val="20"/>
          <w:szCs w:val="20"/>
          <w:lang w:eastAsia="nl-NL"/>
        </w:rPr>
        <w:t xml:space="preserve">centraal </w:t>
      </w:r>
      <w:r w:rsidR="00172BE7" w:rsidRPr="00EB4CAB">
        <w:rPr>
          <w:rFonts w:ascii="Arial" w:hAnsi="Arial" w:cs="Arial"/>
          <w:sz w:val="20"/>
          <w:szCs w:val="20"/>
          <w:lang w:eastAsia="nl-NL"/>
        </w:rPr>
        <w:t>niveau</w:t>
      </w:r>
      <w:r w:rsidR="0084603A">
        <w:rPr>
          <w:rFonts w:ascii="Arial" w:hAnsi="Arial" w:cs="Arial"/>
          <w:sz w:val="20"/>
          <w:szCs w:val="20"/>
          <w:lang w:eastAsia="nl-NL"/>
        </w:rPr>
        <w:t xml:space="preserve">. </w:t>
      </w:r>
    </w:p>
    <w:p w14:paraId="75068B41" w14:textId="77777777" w:rsidR="00855B9B" w:rsidRPr="00EB4CAB" w:rsidRDefault="00855B9B" w:rsidP="00172B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EB4CAB">
        <w:rPr>
          <w:rFonts w:ascii="Arial" w:hAnsi="Arial" w:cs="Arial"/>
          <w:sz w:val="20"/>
          <w:szCs w:val="20"/>
          <w:lang w:eastAsia="nl-NL"/>
        </w:rPr>
        <w:t xml:space="preserve">Momenteel is er een vacature voor de functie van CCR-voorzitter. </w:t>
      </w:r>
    </w:p>
    <w:p w14:paraId="171924FE" w14:textId="77777777" w:rsidR="00AD16AC" w:rsidRPr="00AD16AC" w:rsidRDefault="00AD16AC" w:rsidP="00AD16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 w:rsidRPr="00AD16AC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 xml:space="preserve">Onafhankelijk voorzitter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br/>
      </w:r>
      <w:r w:rsidRPr="00AD16AC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voor de Centrale Cliëntenraad (CCR)</w:t>
      </w:r>
      <w:r w:rsidRPr="00AD16AC">
        <w:rPr>
          <w:rFonts w:ascii="Arial" w:eastAsia="Times New Roman" w:hAnsi="Arial" w:cs="Arial"/>
          <w:b/>
          <w:bCs/>
          <w:kern w:val="36"/>
          <w:sz w:val="22"/>
          <w:lang w:eastAsia="nl-NL"/>
        </w:rPr>
        <w:t xml:space="preserve"> </w:t>
      </w:r>
    </w:p>
    <w:p w14:paraId="3AACD8CC" w14:textId="77777777" w:rsidR="00AD16AC" w:rsidRDefault="00AD16AC" w:rsidP="002B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lang w:eastAsia="nl-NL"/>
        </w:rPr>
      </w:pPr>
    </w:p>
    <w:p w14:paraId="1405F09D" w14:textId="77777777" w:rsidR="003F7B9C" w:rsidRPr="00EB4CAB" w:rsidRDefault="00855B9B" w:rsidP="002B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EB4CAB">
        <w:rPr>
          <w:rFonts w:ascii="Arial" w:hAnsi="Arial" w:cs="Arial"/>
          <w:b/>
          <w:sz w:val="20"/>
          <w:szCs w:val="20"/>
          <w:lang w:eastAsia="nl-NL"/>
        </w:rPr>
        <w:t>De functie CCR-voorzitter</w:t>
      </w:r>
    </w:p>
    <w:p w14:paraId="42EC7D18" w14:textId="570793A2" w:rsidR="00A2023E" w:rsidRPr="00EB4CAB" w:rsidRDefault="00A2023E" w:rsidP="002B3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EB4CAB">
        <w:rPr>
          <w:rFonts w:ascii="Arial" w:hAnsi="Arial" w:cs="Arial"/>
          <w:sz w:val="20"/>
          <w:szCs w:val="20"/>
          <w:lang w:eastAsia="nl-NL"/>
        </w:rPr>
        <w:t xml:space="preserve">De voorzitter zit de </w:t>
      </w:r>
      <w:r w:rsidR="00F35EB6" w:rsidRPr="00EB4CAB">
        <w:rPr>
          <w:rFonts w:ascii="Arial" w:hAnsi="Arial" w:cs="Arial"/>
          <w:sz w:val="20"/>
          <w:szCs w:val="20"/>
          <w:lang w:eastAsia="nl-NL"/>
        </w:rPr>
        <w:t>verg</w:t>
      </w:r>
      <w:r w:rsidR="00FD2E86">
        <w:rPr>
          <w:rFonts w:ascii="Arial" w:hAnsi="Arial" w:cs="Arial"/>
          <w:sz w:val="20"/>
          <w:szCs w:val="20"/>
          <w:lang w:eastAsia="nl-NL"/>
        </w:rPr>
        <w:t xml:space="preserve">aderingen </w:t>
      </w:r>
      <w:r w:rsidR="0084603A">
        <w:rPr>
          <w:rFonts w:ascii="Arial" w:hAnsi="Arial" w:cs="Arial"/>
          <w:sz w:val="20"/>
          <w:szCs w:val="20"/>
          <w:lang w:eastAsia="nl-NL"/>
        </w:rPr>
        <w:t xml:space="preserve">voor </w:t>
      </w:r>
      <w:r w:rsidR="00B1106D">
        <w:rPr>
          <w:rFonts w:ascii="Arial" w:hAnsi="Arial" w:cs="Arial"/>
          <w:sz w:val="20"/>
          <w:szCs w:val="20"/>
          <w:lang w:eastAsia="nl-NL"/>
        </w:rPr>
        <w:t>en</w:t>
      </w:r>
      <w:r w:rsidR="00FD2E86">
        <w:rPr>
          <w:rFonts w:ascii="Arial" w:hAnsi="Arial" w:cs="Arial"/>
          <w:sz w:val="20"/>
          <w:szCs w:val="20"/>
          <w:lang w:eastAsia="nl-NL"/>
        </w:rPr>
        <w:t xml:space="preserve"> werkt nauw samen met het</w:t>
      </w:r>
      <w:r w:rsidRPr="00EB4CAB">
        <w:rPr>
          <w:rFonts w:ascii="Arial" w:hAnsi="Arial" w:cs="Arial"/>
          <w:sz w:val="20"/>
          <w:szCs w:val="20"/>
          <w:lang w:eastAsia="nl-NL"/>
        </w:rPr>
        <w:t xml:space="preserve"> dagelijks bestuur van de Centrale Cliëntenraad. </w:t>
      </w:r>
      <w:r w:rsidR="00FD2E86">
        <w:rPr>
          <w:rFonts w:ascii="Arial" w:hAnsi="Arial" w:cs="Arial"/>
          <w:sz w:val="20"/>
          <w:szCs w:val="20"/>
          <w:lang w:eastAsia="nl-NL"/>
        </w:rPr>
        <w:t>Er vindt overleg plaats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 xml:space="preserve"> met de </w:t>
      </w:r>
      <w:r w:rsidR="003048D2">
        <w:rPr>
          <w:rFonts w:ascii="Arial" w:hAnsi="Arial" w:cs="Arial"/>
          <w:sz w:val="20"/>
          <w:szCs w:val="20"/>
          <w:lang w:eastAsia="nl-NL"/>
        </w:rPr>
        <w:t xml:space="preserve">Raad van Toezicht, 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>Raad van Bestuur</w:t>
      </w:r>
      <w:r w:rsidR="00FD2E86">
        <w:rPr>
          <w:rFonts w:ascii="Arial" w:hAnsi="Arial" w:cs="Arial"/>
          <w:sz w:val="20"/>
          <w:szCs w:val="20"/>
          <w:lang w:eastAsia="nl-NL"/>
        </w:rPr>
        <w:t xml:space="preserve">, </w:t>
      </w:r>
      <w:proofErr w:type="gramStart"/>
      <w:r w:rsidR="0084603A">
        <w:rPr>
          <w:rFonts w:ascii="Arial" w:hAnsi="Arial" w:cs="Arial"/>
          <w:sz w:val="20"/>
          <w:szCs w:val="20"/>
          <w:lang w:eastAsia="nl-NL"/>
        </w:rPr>
        <w:t>zorg</w:t>
      </w:r>
      <w:r w:rsidR="00B1106D">
        <w:rPr>
          <w:rFonts w:ascii="Arial" w:hAnsi="Arial" w:cs="Arial"/>
          <w:sz w:val="20"/>
          <w:szCs w:val="20"/>
          <w:lang w:eastAsia="nl-NL"/>
        </w:rPr>
        <w:t xml:space="preserve">directeuren 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 xml:space="preserve"> en</w:t>
      </w:r>
      <w:proofErr w:type="gramEnd"/>
      <w:r w:rsidR="00855B9B" w:rsidRPr="00EB4CAB">
        <w:rPr>
          <w:rFonts w:ascii="Arial" w:hAnsi="Arial" w:cs="Arial"/>
          <w:sz w:val="20"/>
          <w:szCs w:val="20"/>
          <w:lang w:eastAsia="nl-NL"/>
        </w:rPr>
        <w:t xml:space="preserve"> </w:t>
      </w:r>
      <w:r w:rsidR="00AC2256" w:rsidRPr="00EB4CAB">
        <w:rPr>
          <w:rFonts w:ascii="Arial" w:hAnsi="Arial" w:cs="Arial"/>
          <w:sz w:val="20"/>
          <w:szCs w:val="20"/>
          <w:lang w:eastAsia="nl-NL"/>
        </w:rPr>
        <w:t xml:space="preserve"> </w:t>
      </w:r>
      <w:r w:rsidR="00FD2E86">
        <w:rPr>
          <w:rFonts w:ascii="Arial" w:hAnsi="Arial" w:cs="Arial"/>
          <w:sz w:val="20"/>
          <w:szCs w:val="20"/>
          <w:lang w:eastAsia="nl-NL"/>
        </w:rPr>
        <w:t xml:space="preserve">de Ondernemingsraad. De voorzitter 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>vert</w:t>
      </w:r>
      <w:r w:rsidR="00AC2256" w:rsidRPr="00EB4CAB">
        <w:rPr>
          <w:rFonts w:ascii="Arial" w:hAnsi="Arial" w:cs="Arial"/>
          <w:sz w:val="20"/>
          <w:szCs w:val="20"/>
          <w:lang w:eastAsia="nl-NL"/>
        </w:rPr>
        <w:t>e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 xml:space="preserve">genwoordigt de CCR </w:t>
      </w:r>
      <w:r w:rsidR="00AC2256" w:rsidRPr="00EB4CAB">
        <w:rPr>
          <w:rFonts w:ascii="Arial" w:hAnsi="Arial" w:cs="Arial"/>
          <w:sz w:val="20"/>
          <w:szCs w:val="20"/>
          <w:lang w:eastAsia="nl-NL"/>
        </w:rPr>
        <w:t xml:space="preserve">incidenteel </w:t>
      </w:r>
      <w:r w:rsidR="00855B9B" w:rsidRPr="00EB4CAB">
        <w:rPr>
          <w:rFonts w:ascii="Arial" w:hAnsi="Arial" w:cs="Arial"/>
          <w:sz w:val="20"/>
          <w:szCs w:val="20"/>
          <w:lang w:eastAsia="nl-NL"/>
        </w:rPr>
        <w:t>bij externe bijeenkomsten</w:t>
      </w:r>
      <w:r w:rsidR="00AC2256" w:rsidRPr="00EB4CAB">
        <w:rPr>
          <w:rFonts w:ascii="Arial" w:hAnsi="Arial" w:cs="Arial"/>
          <w:sz w:val="20"/>
          <w:szCs w:val="20"/>
          <w:lang w:eastAsia="nl-NL"/>
        </w:rPr>
        <w:t xml:space="preserve"> (branc</w:t>
      </w:r>
      <w:r w:rsidR="00FD2E86">
        <w:rPr>
          <w:rFonts w:ascii="Arial" w:hAnsi="Arial" w:cs="Arial"/>
          <w:sz w:val="20"/>
          <w:szCs w:val="20"/>
          <w:lang w:eastAsia="nl-NL"/>
        </w:rPr>
        <w:t>heorganisaties, zorgkantoor enz.</w:t>
      </w:r>
      <w:r w:rsidR="00AC2256" w:rsidRPr="00EB4CAB">
        <w:rPr>
          <w:rFonts w:ascii="Arial" w:hAnsi="Arial" w:cs="Arial"/>
          <w:sz w:val="20"/>
          <w:szCs w:val="20"/>
          <w:lang w:eastAsia="nl-NL"/>
        </w:rPr>
        <w:t>).</w:t>
      </w:r>
    </w:p>
    <w:p w14:paraId="0587D531" w14:textId="77777777" w:rsidR="00AC2256" w:rsidRPr="00EB4CAB" w:rsidRDefault="00AC2256" w:rsidP="00AC22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b/>
          <w:sz w:val="20"/>
          <w:szCs w:val="20"/>
          <w:lang w:eastAsia="nl-NL"/>
        </w:rPr>
        <w:t>Profiel CCR-voorzitter</w:t>
      </w:r>
    </w:p>
    <w:p w14:paraId="470A799D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>Beschikt over ruime bestuurlijke ervaring, bij voorkeur in de zorg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 xml:space="preserve">- en/of een </w:t>
      </w:r>
      <w:proofErr w:type="gramStart"/>
      <w:r w:rsidR="003048D2">
        <w:rPr>
          <w:rFonts w:ascii="Arial" w:eastAsia="Times New Roman" w:hAnsi="Arial" w:cs="Arial"/>
          <w:sz w:val="20"/>
          <w:szCs w:val="20"/>
          <w:lang w:eastAsia="nl-NL"/>
        </w:rPr>
        <w:t>non profitsector</w:t>
      </w:r>
      <w:proofErr w:type="gramEnd"/>
      <w:r w:rsidR="003048D2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7E85A71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>Is analytisch, toegankelijk, sociaal vaardig en beschikt over uitstekende communicatieve vaardigheden.</w:t>
      </w:r>
    </w:p>
    <w:p w14:paraId="27E29C29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>Heeft oog voor samenwerking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en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is een bindende factor binnen de CCR</w:t>
      </w:r>
      <w:r w:rsidR="00FD2E86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3B8D9528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>Stelt zich onafhankelijk en positief-kritisch o</w:t>
      </w:r>
      <w:r w:rsidR="00FD2E86">
        <w:rPr>
          <w:rFonts w:ascii="Arial" w:eastAsia="Times New Roman" w:hAnsi="Arial" w:cs="Arial"/>
          <w:sz w:val="20"/>
          <w:szCs w:val="20"/>
          <w:lang w:eastAsia="nl-NL"/>
        </w:rPr>
        <w:t>p binnen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de diverse vormen van samenwerking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>, in- en extern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419FE537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Vindt het een uitdaging om de cliëntmedezeggenschap te optimaliseren. </w:t>
      </w:r>
    </w:p>
    <w:p w14:paraId="2E2945F9" w14:textId="77777777" w:rsidR="00AC2256" w:rsidRPr="00EB4CAB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Is in staat om een optimale en functionele samenwerkingsrelatie op te bouwen met de Raad van Bestuur, de CCR, de </w:t>
      </w:r>
      <w:r w:rsidR="00B1106D">
        <w:rPr>
          <w:rFonts w:ascii="Arial" w:eastAsia="Times New Roman" w:hAnsi="Arial" w:cs="Arial"/>
          <w:sz w:val="20"/>
          <w:szCs w:val="20"/>
          <w:lang w:eastAsia="nl-NL"/>
        </w:rPr>
        <w:t xml:space="preserve">Klantgroep cliëntenraden, 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>lokale cliëntenraden en de Ondernemingsraad.</w:t>
      </w:r>
    </w:p>
    <w:p w14:paraId="006E36E1" w14:textId="77777777" w:rsidR="00AC2256" w:rsidRDefault="00AC2256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sz w:val="20"/>
          <w:szCs w:val="20"/>
          <w:lang w:eastAsia="nl-NL"/>
        </w:rPr>
        <w:t>Woont in de regio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1F3C0BEA" w14:textId="77777777" w:rsidR="00020512" w:rsidRDefault="003048D2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Heeft voldoende tijd</w:t>
      </w:r>
      <w:r w:rsidR="00020512">
        <w:rPr>
          <w:rFonts w:ascii="Arial" w:eastAsia="Times New Roman" w:hAnsi="Arial" w:cs="Arial"/>
          <w:sz w:val="20"/>
          <w:szCs w:val="20"/>
          <w:lang w:eastAsia="nl-NL"/>
        </w:rPr>
        <w:t xml:space="preserve"> en energie om de CCR te vertegenwoordigen zowel intern als extern;</w:t>
      </w:r>
    </w:p>
    <w:p w14:paraId="5DA1CFFF" w14:textId="77777777" w:rsidR="003048D2" w:rsidRPr="00EB4CAB" w:rsidRDefault="003048D2" w:rsidP="00AC2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Is gemiddeld twee dagdelen per week beschikbaar.</w:t>
      </w:r>
    </w:p>
    <w:p w14:paraId="23B553A0" w14:textId="22227208" w:rsidR="005E2EB0" w:rsidRPr="00EB4CAB" w:rsidRDefault="000146B3" w:rsidP="007A76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Wij bieden</w:t>
      </w:r>
      <w:r w:rsidR="007A76E2"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br/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="00AC2256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boeiende </w:t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en 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>uitdagende</w:t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>vrijwilligers</w:t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functie binnen 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de medezeggenschap van </w:t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>zorg</w:t>
      </w:r>
      <w:r w:rsidR="007A76E2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organisatie die volop in ontwikkeling is. 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De honorering van de </w:t>
      </w:r>
      <w:r w:rsidR="00AD16AC" w:rsidRPr="00EB4CAB">
        <w:rPr>
          <w:rFonts w:ascii="Arial" w:eastAsia="Times New Roman" w:hAnsi="Arial" w:cs="Arial"/>
          <w:sz w:val="20"/>
          <w:szCs w:val="20"/>
          <w:lang w:eastAsia="nl-NL"/>
        </w:rPr>
        <w:t>voorzittersfunctie</w:t>
      </w:r>
      <w:r w:rsidR="00AE3355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be</w:t>
      </w:r>
      <w:r w:rsidR="00AC2256" w:rsidRPr="00EB4CAB">
        <w:rPr>
          <w:rFonts w:ascii="Arial" w:eastAsia="Times New Roman" w:hAnsi="Arial" w:cs="Arial"/>
          <w:sz w:val="20"/>
          <w:szCs w:val="20"/>
          <w:lang w:eastAsia="nl-NL"/>
        </w:rPr>
        <w:t>staat uit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4603A">
        <w:rPr>
          <w:rFonts w:ascii="Arial" w:eastAsia="Times New Roman" w:hAnsi="Arial" w:cs="Arial"/>
          <w:sz w:val="20"/>
          <w:szCs w:val="20"/>
          <w:lang w:eastAsia="nl-NL"/>
        </w:rPr>
        <w:t xml:space="preserve">de maximale 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>vrijwilligersvergoeding</w:t>
      </w:r>
      <w:r w:rsidR="0084603A">
        <w:rPr>
          <w:rFonts w:ascii="Arial" w:eastAsia="Times New Roman" w:hAnsi="Arial" w:cs="Arial"/>
          <w:sz w:val="20"/>
          <w:szCs w:val="20"/>
          <w:lang w:eastAsia="nl-NL"/>
        </w:rPr>
        <w:t xml:space="preserve"> op jaarbasis. </w:t>
      </w:r>
      <w:r w:rsidR="00AC2256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E55E528" w14:textId="20E9EAEE" w:rsidR="000146B3" w:rsidRPr="00EB4CAB" w:rsidRDefault="007A76E2" w:rsidP="00DE6BE1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0"/>
          <w:szCs w:val="20"/>
          <w:lang w:eastAsia="nl-NL"/>
        </w:rPr>
      </w:pPr>
      <w:r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Informatie en sollicitatie</w:t>
      </w:r>
      <w:r w:rsidRPr="00EB4CAB">
        <w:rPr>
          <w:rFonts w:ascii="Arial" w:eastAsia="Times New Roman" w:hAnsi="Arial" w:cs="Arial"/>
          <w:b/>
          <w:bCs/>
          <w:sz w:val="20"/>
          <w:szCs w:val="20"/>
          <w:lang w:eastAsia="nl-NL"/>
        </w:rPr>
        <w:br/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Voor informatie 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over de functie 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en de sollicitatieprocedure </w:t>
      </w:r>
      <w:r w:rsidRPr="00EB4CAB">
        <w:rPr>
          <w:rFonts w:ascii="Arial" w:eastAsia="Times New Roman" w:hAnsi="Arial" w:cs="Arial"/>
          <w:sz w:val="20"/>
          <w:szCs w:val="20"/>
          <w:lang w:eastAsia="nl-NL"/>
        </w:rPr>
        <w:t>kun</w:t>
      </w:r>
      <w:r w:rsidR="00EB4CAB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je </w:t>
      </w:r>
      <w:r w:rsidR="00EB34E8">
        <w:rPr>
          <w:rFonts w:ascii="Arial" w:eastAsia="Times New Roman" w:hAnsi="Arial" w:cs="Arial"/>
          <w:sz w:val="20"/>
          <w:szCs w:val="20"/>
          <w:lang w:eastAsia="nl-NL"/>
        </w:rPr>
        <w:t xml:space="preserve">contact opnemen met de 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 xml:space="preserve">ambtelijk secretaris, </w:t>
      </w:r>
      <w:r w:rsidR="0084603A">
        <w:rPr>
          <w:rFonts w:ascii="Arial" w:eastAsia="Times New Roman" w:hAnsi="Arial" w:cs="Arial"/>
          <w:sz w:val="20"/>
          <w:szCs w:val="20"/>
          <w:lang w:eastAsia="nl-NL"/>
        </w:rPr>
        <w:t>Helmi Kaskens</w:t>
      </w:r>
      <w:r w:rsidR="003048D2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>tel</w:t>
      </w:r>
      <w:r w:rsidR="00EB4CAB" w:rsidRPr="00EB4CAB">
        <w:rPr>
          <w:rFonts w:ascii="Arial" w:eastAsia="Times New Roman" w:hAnsi="Arial" w:cs="Arial"/>
          <w:sz w:val="20"/>
          <w:szCs w:val="20"/>
          <w:lang w:eastAsia="nl-NL"/>
        </w:rPr>
        <w:t>efoonnummer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 06 –</w:t>
      </w:r>
      <w:r w:rsidR="0084603A">
        <w:rPr>
          <w:rFonts w:ascii="Arial" w:eastAsia="Times New Roman" w:hAnsi="Arial" w:cs="Arial"/>
          <w:sz w:val="20"/>
          <w:szCs w:val="20"/>
          <w:lang w:eastAsia="nl-NL"/>
        </w:rPr>
        <w:t>51585563</w:t>
      </w:r>
      <w:r w:rsidR="000146B3" w:rsidRPr="00EB4CAB">
        <w:rPr>
          <w:rFonts w:ascii="Arial" w:eastAsia="Times New Roman" w:hAnsi="Arial" w:cs="Arial"/>
          <w:sz w:val="20"/>
          <w:szCs w:val="20"/>
          <w:lang w:eastAsia="nl-NL"/>
        </w:rPr>
        <w:t xml:space="preserve">, of per mail: </w:t>
      </w:r>
      <w:hyperlink r:id="rId6" w:history="1">
        <w:r w:rsidR="0084603A" w:rsidRPr="00D5668E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h.kaskens@amaris.nl</w:t>
        </w:r>
      </w:hyperlink>
      <w:r w:rsidR="0084603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sectPr w:rsidR="000146B3" w:rsidRPr="00EB4CAB" w:rsidSect="00AD16A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548B"/>
    <w:multiLevelType w:val="hybridMultilevel"/>
    <w:tmpl w:val="3DAEC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707D"/>
    <w:multiLevelType w:val="hybridMultilevel"/>
    <w:tmpl w:val="999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2DF5"/>
    <w:multiLevelType w:val="hybridMultilevel"/>
    <w:tmpl w:val="A94EA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889"/>
    <w:multiLevelType w:val="multilevel"/>
    <w:tmpl w:val="4CE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E2"/>
    <w:rsid w:val="000146B3"/>
    <w:rsid w:val="00020512"/>
    <w:rsid w:val="00067167"/>
    <w:rsid w:val="0008591B"/>
    <w:rsid w:val="000A4553"/>
    <w:rsid w:val="000D3755"/>
    <w:rsid w:val="000D6635"/>
    <w:rsid w:val="001359BC"/>
    <w:rsid w:val="00172BE7"/>
    <w:rsid w:val="002138A8"/>
    <w:rsid w:val="002B3FC8"/>
    <w:rsid w:val="003048D2"/>
    <w:rsid w:val="0031030A"/>
    <w:rsid w:val="003E6618"/>
    <w:rsid w:val="003F7B9C"/>
    <w:rsid w:val="00480637"/>
    <w:rsid w:val="004A2BCE"/>
    <w:rsid w:val="004C1146"/>
    <w:rsid w:val="004E3E11"/>
    <w:rsid w:val="00521257"/>
    <w:rsid w:val="005859BF"/>
    <w:rsid w:val="005A2CC8"/>
    <w:rsid w:val="005C61E1"/>
    <w:rsid w:val="005D464C"/>
    <w:rsid w:val="005E2EB0"/>
    <w:rsid w:val="00644590"/>
    <w:rsid w:val="006A4E29"/>
    <w:rsid w:val="006B54D3"/>
    <w:rsid w:val="00743C6C"/>
    <w:rsid w:val="007A76E2"/>
    <w:rsid w:val="007B29DD"/>
    <w:rsid w:val="0084603A"/>
    <w:rsid w:val="00855B9B"/>
    <w:rsid w:val="008C4785"/>
    <w:rsid w:val="00970DAF"/>
    <w:rsid w:val="009746A4"/>
    <w:rsid w:val="009F7C7E"/>
    <w:rsid w:val="00A2023E"/>
    <w:rsid w:val="00A33C1C"/>
    <w:rsid w:val="00AB28C4"/>
    <w:rsid w:val="00AC2256"/>
    <w:rsid w:val="00AC59E6"/>
    <w:rsid w:val="00AD16AC"/>
    <w:rsid w:val="00AE3355"/>
    <w:rsid w:val="00AE73BC"/>
    <w:rsid w:val="00B1106D"/>
    <w:rsid w:val="00B12131"/>
    <w:rsid w:val="00C20168"/>
    <w:rsid w:val="00C3146C"/>
    <w:rsid w:val="00C40A02"/>
    <w:rsid w:val="00D44D6D"/>
    <w:rsid w:val="00D62E58"/>
    <w:rsid w:val="00D80DBA"/>
    <w:rsid w:val="00DE6BE1"/>
    <w:rsid w:val="00DF0E3B"/>
    <w:rsid w:val="00EB34E8"/>
    <w:rsid w:val="00EB4CAB"/>
    <w:rsid w:val="00EC7262"/>
    <w:rsid w:val="00F35EB6"/>
    <w:rsid w:val="00F961B5"/>
    <w:rsid w:val="00FC3641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2CDD"/>
  <w15:chartTrackingRefBased/>
  <w15:docId w15:val="{84A9D22C-5945-44A0-96CF-F6CF810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716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7A76E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A76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A76E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link w:val="Kop2"/>
    <w:uiPriority w:val="9"/>
    <w:rsid w:val="007A76E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A76E2"/>
    <w:pPr>
      <w:spacing w:before="100" w:beforeAutospacing="1" w:after="100" w:afterAutospacing="1" w:line="240" w:lineRule="auto"/>
    </w:pPr>
    <w:rPr>
      <w:rFonts w:eastAsia="Times New Roman"/>
      <w:szCs w:val="24"/>
      <w:lang w:eastAsia="nl-NL"/>
    </w:rPr>
  </w:style>
  <w:style w:type="character" w:styleId="Zwaar">
    <w:name w:val="Strong"/>
    <w:uiPriority w:val="22"/>
    <w:qFormat/>
    <w:rsid w:val="007A76E2"/>
    <w:rPr>
      <w:b/>
      <w:bCs/>
    </w:rPr>
  </w:style>
  <w:style w:type="character" w:styleId="Nadruk">
    <w:name w:val="Emphasis"/>
    <w:uiPriority w:val="20"/>
    <w:qFormat/>
    <w:rsid w:val="007A76E2"/>
    <w:rPr>
      <w:i/>
      <w:iCs/>
    </w:rPr>
  </w:style>
  <w:style w:type="character" w:styleId="Hyperlink">
    <w:name w:val="Hyperlink"/>
    <w:uiPriority w:val="99"/>
    <w:unhideWhenUsed/>
    <w:rsid w:val="007A76E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44D6D"/>
    <w:pPr>
      <w:spacing w:after="0" w:line="240" w:lineRule="auto"/>
      <w:ind w:left="720"/>
      <w:contextualSpacing/>
    </w:pPr>
    <w:rPr>
      <w:rFonts w:eastAsia="MS Mincho"/>
      <w:szCs w:val="24"/>
    </w:rPr>
  </w:style>
  <w:style w:type="paragraph" w:styleId="Documentstructuur">
    <w:name w:val="Document Map"/>
    <w:basedOn w:val="Standaard"/>
    <w:semiHidden/>
    <w:rsid w:val="00213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84603A"/>
  </w:style>
  <w:style w:type="character" w:styleId="Onopgelostemelding">
    <w:name w:val="Unresolved Mention"/>
    <w:basedOn w:val="Standaardalinea-lettertype"/>
    <w:uiPriority w:val="99"/>
    <w:semiHidden/>
    <w:unhideWhenUsed/>
    <w:rsid w:val="0084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kaskens@amar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Voorzitter Centrale Cliëntenraad (m/v)</vt:lpstr>
    </vt:vector>
  </TitlesOfParts>
  <Company>Vivium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Voorzitter Centrale Cliëntenraad (m/v)</dc:title>
  <dc:subject/>
  <dc:creator>P. E. K. The</dc:creator>
  <cp:keywords/>
  <cp:lastModifiedBy>Helmi Kaskens</cp:lastModifiedBy>
  <cp:revision>2</cp:revision>
  <cp:lastPrinted>2016-03-03T10:22:00Z</cp:lastPrinted>
  <dcterms:created xsi:type="dcterms:W3CDTF">2021-10-15T09:28:00Z</dcterms:created>
  <dcterms:modified xsi:type="dcterms:W3CDTF">2021-10-15T09:28:00Z</dcterms:modified>
</cp:coreProperties>
</file>